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PER L’AFFIDAMENTO D</w:t>
      </w:r>
      <w:r w:rsidR="005F0B99">
        <w:rPr>
          <w:rFonts w:ascii="Garamond" w:hAnsi="Garamond"/>
          <w:b/>
        </w:rPr>
        <w:t xml:space="preserve">EL SERVIZIO DI </w:t>
      </w:r>
      <w:r w:rsidR="0020312B">
        <w:rPr>
          <w:rFonts w:ascii="Garamond" w:hAnsi="Garamond"/>
          <w:b/>
        </w:rPr>
        <w:t xml:space="preserve">RIPARAZIONE E SOSTITUZIONE </w:t>
      </w:r>
      <w:r w:rsidR="005F0B99">
        <w:rPr>
          <w:rFonts w:ascii="Garamond" w:hAnsi="Garamond"/>
          <w:b/>
        </w:rPr>
        <w:t>COMPONENTI ELETTRONICHE RAD</w:t>
      </w:r>
      <w:r w:rsidR="00357E26">
        <w:rPr>
          <w:rFonts w:ascii="Garamond" w:hAnsi="Garamond"/>
          <w:b/>
        </w:rPr>
        <w:t>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</w:t>
      </w:r>
      <w:r w:rsidR="00D21B20">
        <w:rPr>
          <w:rFonts w:ascii="Garamond" w:hAnsi="Garamond"/>
          <w:b/>
          <w:color w:val="000000"/>
        </w:rPr>
        <w:t>tender_</w:t>
      </w:r>
      <w:r w:rsidR="00120E1A">
        <w:rPr>
          <w:rFonts w:ascii="Garamond" w:hAnsi="Garamond"/>
          <w:b/>
          <w:color w:val="000000"/>
        </w:rPr>
        <w:t>37088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57E26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 - ai sensi dell’art. 54 comma 3 del Codice concluso con unico Operatore Economico</w:t>
      </w:r>
      <w:r w:rsidR="00357E26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357E2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357E26" w:rsidRPr="002D17D6" w:rsidRDefault="00357E26">
      <w:pPr>
        <w:jc w:val="center"/>
        <w:rPr>
          <w:rFonts w:ascii="Garamond" w:hAnsi="Garamond"/>
          <w:b/>
        </w:rPr>
      </w:pP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</w:t>
      </w:r>
      <w:r w:rsidR="00807557">
        <w:rPr>
          <w:rFonts w:ascii="Garamond" w:hAnsi="Garamond"/>
        </w:rPr>
        <w:t>..</w:t>
      </w:r>
      <w:r w:rsidRPr="002D17D6">
        <w:rPr>
          <w:rFonts w:ascii="Garamond" w:hAnsi="Garamond"/>
        </w:rPr>
        <w:t>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</w:t>
      </w:r>
      <w:r w:rsidR="00807557">
        <w:rPr>
          <w:rFonts w:ascii="Garamond" w:hAnsi="Garamond"/>
        </w:rPr>
        <w:t>...</w:t>
      </w:r>
      <w:r w:rsidRPr="002D17D6">
        <w:rPr>
          <w:rFonts w:ascii="Garamond" w:hAnsi="Garamond"/>
        </w:rPr>
        <w:t>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</w:t>
      </w:r>
      <w:r w:rsidR="00807557">
        <w:rPr>
          <w:rFonts w:ascii="Garamond" w:hAnsi="Garamond"/>
        </w:rPr>
        <w:t>......</w:t>
      </w:r>
      <w:r w:rsidR="00694C58" w:rsidRPr="002D17D6">
        <w:rPr>
          <w:rFonts w:ascii="Garamond" w:hAnsi="Garamond"/>
        </w:rPr>
        <w:t>......................................</w:t>
      </w:r>
      <w:r w:rsidR="00807557">
        <w:rPr>
          <w:rFonts w:ascii="Garamond" w:hAnsi="Garamond"/>
        </w:rPr>
        <w:t>..</w:t>
      </w:r>
      <w:r w:rsidR="00694C58" w:rsidRPr="002D17D6">
        <w:rPr>
          <w:rFonts w:ascii="Garamond" w:hAnsi="Garamond"/>
        </w:rPr>
        <w:t>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</w:t>
      </w:r>
      <w:r w:rsidR="00807557">
        <w:rPr>
          <w:rFonts w:ascii="Garamond" w:hAnsi="Garamond"/>
        </w:rPr>
        <w:t>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037399" wp14:editId="1476B6BC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94D1168" wp14:editId="0CA184B9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6D5AB1" wp14:editId="1D3CF598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A69206" wp14:editId="7F3CC6CB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3590C" wp14:editId="6A9C129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17CDB" wp14:editId="029F7CC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3BADC" wp14:editId="47A46EF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8664C8" w:rsidRDefault="00E71615" w:rsidP="008664C8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A95B7D" w:rsidRPr="008664C8" w:rsidRDefault="00A14C7B" w:rsidP="00A1380F">
      <w:pPr>
        <w:pStyle w:val="Paragrafoelenco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8664C8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8664C8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8664C8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</w:p>
    <w:p w:rsidR="00A46169" w:rsidRPr="00A1380F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t>requisiti di ordine generale di cui all’art. 80 del Codice;</w:t>
      </w:r>
    </w:p>
    <w:p w:rsidR="00A46169" w:rsidRPr="00A1380F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t>requisiti, ai sensi dell’art. 83 del Codice, comprovati mediante:</w:t>
      </w:r>
    </w:p>
    <w:p w:rsidR="00A46169" w:rsidRPr="00A1380F" w:rsidRDefault="00A1380F" w:rsidP="0008418E">
      <w:pPr>
        <w:pStyle w:val="Paragrafoelenco"/>
        <w:widowControl w:val="0"/>
        <w:spacing w:before="0" w:beforeAutospacing="0" w:after="0" w:afterAutospacing="0" w:line="240" w:lineRule="auto"/>
        <w:ind w:left="108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A46169" w:rsidRPr="00A1380F">
        <w:rPr>
          <w:rFonts w:ascii="Garamond" w:hAnsi="Garamond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:rsidR="00A46169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lastRenderedPageBreak/>
        <w:t xml:space="preserve">certificazione </w:t>
      </w:r>
      <w:r w:rsidR="005F0B99">
        <w:rPr>
          <w:rFonts w:ascii="Garamond" w:hAnsi="Garamond"/>
          <w:sz w:val="24"/>
          <w:szCs w:val="24"/>
        </w:rPr>
        <w:t>partnership RAD.</w:t>
      </w:r>
    </w:p>
    <w:p w:rsidR="00BC63C4" w:rsidRPr="00A1380F" w:rsidRDefault="00BC63C4" w:rsidP="00A1380F">
      <w:pPr>
        <w:pStyle w:val="Paragrafoelenco"/>
        <w:widowControl w:val="0"/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</w:p>
    <w:p w:rsidR="004E1C91" w:rsidRPr="00FA57CD" w:rsidRDefault="004E1C91" w:rsidP="00A1380F">
      <w:pPr>
        <w:widowControl w:val="0"/>
        <w:contextualSpacing/>
        <w:rPr>
          <w:rFonts w:ascii="Garamond" w:hAnsi="Garamond"/>
          <w:color w:val="000000"/>
        </w:rPr>
      </w:pPr>
    </w:p>
    <w:p w:rsidR="00BC63C4" w:rsidRPr="00A1380F" w:rsidRDefault="004E12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BC63C4" w:rsidRPr="00A1380F" w:rsidRDefault="00BC63C4" w:rsidP="00A1380F">
      <w:pPr>
        <w:rPr>
          <w:rFonts w:ascii="Garamond" w:hAnsi="Garamond"/>
        </w:rPr>
      </w:pPr>
    </w:p>
    <w:p w:rsidR="008664C8" w:rsidRPr="00A1380F" w:rsidRDefault="008664C8" w:rsidP="008664C8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:rsidR="00BC63C4" w:rsidRPr="00A1380F" w:rsidRDefault="00BC63C4" w:rsidP="00A1380F">
      <w:pPr>
        <w:rPr>
          <w:rFonts w:ascii="Garamond" w:hAnsi="Garamond"/>
        </w:rPr>
      </w:pPr>
    </w:p>
    <w:p w:rsidR="008664C8" w:rsidRPr="00F333FC" w:rsidRDefault="008664C8" w:rsidP="008664C8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  <w:r w:rsidR="001D1FBD">
        <w:rPr>
          <w:b/>
        </w:rPr>
        <w:t>.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87" w:rsidRDefault="007F5287">
      <w:r>
        <w:separator/>
      </w:r>
    </w:p>
  </w:endnote>
  <w:endnote w:type="continuationSeparator" w:id="0">
    <w:p w:rsidR="007F5287" w:rsidRDefault="007F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0DA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87" w:rsidRDefault="007F5287">
      <w:r>
        <w:separator/>
      </w:r>
    </w:p>
  </w:footnote>
  <w:footnote w:type="continuationSeparator" w:id="0">
    <w:p w:rsidR="007F5287" w:rsidRDefault="007F5287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01EFC"/>
    <w:multiLevelType w:val="hybridMultilevel"/>
    <w:tmpl w:val="CC10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B55061D"/>
    <w:multiLevelType w:val="hybridMultilevel"/>
    <w:tmpl w:val="8850DD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8D2D5D"/>
    <w:multiLevelType w:val="hybridMultilevel"/>
    <w:tmpl w:val="059A1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D76F34"/>
    <w:multiLevelType w:val="hybridMultilevel"/>
    <w:tmpl w:val="CC209ADA"/>
    <w:lvl w:ilvl="0" w:tplc="04B61B94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4"/>
  </w:num>
  <w:num w:numId="5">
    <w:abstractNumId w:val="6"/>
  </w:num>
  <w:num w:numId="6">
    <w:abstractNumId w:val="14"/>
  </w:num>
  <w:num w:numId="7">
    <w:abstractNumId w:val="21"/>
  </w:num>
  <w:num w:numId="8">
    <w:abstractNumId w:val="17"/>
  </w:num>
  <w:num w:numId="9">
    <w:abstractNumId w:val="26"/>
  </w:num>
  <w:num w:numId="10">
    <w:abstractNumId w:val="3"/>
  </w:num>
  <w:num w:numId="11">
    <w:abstractNumId w:val="9"/>
  </w:num>
  <w:num w:numId="12">
    <w:abstractNumId w:val="28"/>
  </w:num>
  <w:num w:numId="13">
    <w:abstractNumId w:val="10"/>
  </w:num>
  <w:num w:numId="14">
    <w:abstractNumId w:val="1"/>
  </w:num>
  <w:num w:numId="15">
    <w:abstractNumId w:val="15"/>
  </w:num>
  <w:num w:numId="16">
    <w:abstractNumId w:val="7"/>
  </w:num>
  <w:num w:numId="17">
    <w:abstractNumId w:val="31"/>
  </w:num>
  <w:num w:numId="18">
    <w:abstractNumId w:val="20"/>
  </w:num>
  <w:num w:numId="19">
    <w:abstractNumId w:val="24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5"/>
  </w:num>
  <w:num w:numId="26">
    <w:abstractNumId w:val="23"/>
  </w:num>
  <w:num w:numId="27">
    <w:abstractNumId w:val="12"/>
  </w:num>
  <w:num w:numId="28">
    <w:abstractNumId w:val="5"/>
  </w:num>
  <w:num w:numId="29">
    <w:abstractNumId w:val="22"/>
  </w:num>
  <w:num w:numId="30">
    <w:abstractNumId w:val="27"/>
  </w:num>
  <w:num w:numId="31">
    <w:abstractNumId w:val="12"/>
  </w:num>
  <w:num w:numId="32">
    <w:abstractNumId w:val="3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1269"/>
    <w:rsid w:val="0006243A"/>
    <w:rsid w:val="00062681"/>
    <w:rsid w:val="000715CF"/>
    <w:rsid w:val="00073216"/>
    <w:rsid w:val="0008418E"/>
    <w:rsid w:val="00097832"/>
    <w:rsid w:val="000A5A22"/>
    <w:rsid w:val="000A606B"/>
    <w:rsid w:val="000C179F"/>
    <w:rsid w:val="000C3AF6"/>
    <w:rsid w:val="000E16D0"/>
    <w:rsid w:val="000E23D9"/>
    <w:rsid w:val="00107EBC"/>
    <w:rsid w:val="00114793"/>
    <w:rsid w:val="00120E1A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1FBD"/>
    <w:rsid w:val="001D2EB6"/>
    <w:rsid w:val="001F0614"/>
    <w:rsid w:val="001F13AC"/>
    <w:rsid w:val="001F21D3"/>
    <w:rsid w:val="0020312B"/>
    <w:rsid w:val="00207CB2"/>
    <w:rsid w:val="00214205"/>
    <w:rsid w:val="00215C73"/>
    <w:rsid w:val="00221BDE"/>
    <w:rsid w:val="00231802"/>
    <w:rsid w:val="00245EA1"/>
    <w:rsid w:val="00246B99"/>
    <w:rsid w:val="00253198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0D5E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57E26"/>
    <w:rsid w:val="00363A2F"/>
    <w:rsid w:val="00364078"/>
    <w:rsid w:val="00375BEB"/>
    <w:rsid w:val="00380DA2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3F2DC7"/>
    <w:rsid w:val="00407F59"/>
    <w:rsid w:val="00435241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E751A"/>
    <w:rsid w:val="004F52EF"/>
    <w:rsid w:val="004F55D4"/>
    <w:rsid w:val="005073D2"/>
    <w:rsid w:val="0051139F"/>
    <w:rsid w:val="00515F80"/>
    <w:rsid w:val="0053227F"/>
    <w:rsid w:val="00533AA8"/>
    <w:rsid w:val="005374C2"/>
    <w:rsid w:val="0054197A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C0DA1"/>
    <w:rsid w:val="005D56F3"/>
    <w:rsid w:val="005E28A2"/>
    <w:rsid w:val="005F0B99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266D"/>
    <w:rsid w:val="007F5287"/>
    <w:rsid w:val="007F52E7"/>
    <w:rsid w:val="007F7920"/>
    <w:rsid w:val="00806099"/>
    <w:rsid w:val="00807557"/>
    <w:rsid w:val="00825EC2"/>
    <w:rsid w:val="008275C6"/>
    <w:rsid w:val="00835FEB"/>
    <w:rsid w:val="008428AA"/>
    <w:rsid w:val="00851AAC"/>
    <w:rsid w:val="00854DDD"/>
    <w:rsid w:val="008634CD"/>
    <w:rsid w:val="00865049"/>
    <w:rsid w:val="008664C8"/>
    <w:rsid w:val="00881FFC"/>
    <w:rsid w:val="00885B30"/>
    <w:rsid w:val="00891B87"/>
    <w:rsid w:val="008A3652"/>
    <w:rsid w:val="008A4D67"/>
    <w:rsid w:val="008B053C"/>
    <w:rsid w:val="008B742E"/>
    <w:rsid w:val="008C1A77"/>
    <w:rsid w:val="008C4814"/>
    <w:rsid w:val="008D38E6"/>
    <w:rsid w:val="008D3BB2"/>
    <w:rsid w:val="008D3E9E"/>
    <w:rsid w:val="008D7839"/>
    <w:rsid w:val="008E3300"/>
    <w:rsid w:val="00903D4E"/>
    <w:rsid w:val="00906D61"/>
    <w:rsid w:val="00907D00"/>
    <w:rsid w:val="00916E32"/>
    <w:rsid w:val="00924D67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F4D06"/>
    <w:rsid w:val="00A1139C"/>
    <w:rsid w:val="00A1344A"/>
    <w:rsid w:val="00A1380F"/>
    <w:rsid w:val="00A14C7B"/>
    <w:rsid w:val="00A34697"/>
    <w:rsid w:val="00A36035"/>
    <w:rsid w:val="00A3639C"/>
    <w:rsid w:val="00A46169"/>
    <w:rsid w:val="00A73143"/>
    <w:rsid w:val="00A90F0B"/>
    <w:rsid w:val="00A920A9"/>
    <w:rsid w:val="00A95B7D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55C47"/>
    <w:rsid w:val="00B844DF"/>
    <w:rsid w:val="00BB2FBC"/>
    <w:rsid w:val="00BC1A60"/>
    <w:rsid w:val="00BC63C4"/>
    <w:rsid w:val="00BC7EE4"/>
    <w:rsid w:val="00BD0E17"/>
    <w:rsid w:val="00BE2046"/>
    <w:rsid w:val="00BE6327"/>
    <w:rsid w:val="00C00EBE"/>
    <w:rsid w:val="00C03F5E"/>
    <w:rsid w:val="00C110D9"/>
    <w:rsid w:val="00C149D3"/>
    <w:rsid w:val="00C15C1E"/>
    <w:rsid w:val="00C254A5"/>
    <w:rsid w:val="00C25762"/>
    <w:rsid w:val="00C54D45"/>
    <w:rsid w:val="00C56F2B"/>
    <w:rsid w:val="00C619EB"/>
    <w:rsid w:val="00C62F72"/>
    <w:rsid w:val="00C708BA"/>
    <w:rsid w:val="00C74B20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21B20"/>
    <w:rsid w:val="00D332E7"/>
    <w:rsid w:val="00D368A3"/>
    <w:rsid w:val="00D84DBE"/>
    <w:rsid w:val="00D86571"/>
    <w:rsid w:val="00D92E7A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4127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81FD4"/>
    <w:rsid w:val="00FA57CD"/>
    <w:rsid w:val="00FB4306"/>
    <w:rsid w:val="00FC2AC6"/>
    <w:rsid w:val="00FC3819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CB32-D842-4A9E-BB34-8D22B175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Turco, Tiziana</cp:lastModifiedBy>
  <cp:revision>38</cp:revision>
  <cp:lastPrinted>2017-12-18T15:12:00Z</cp:lastPrinted>
  <dcterms:created xsi:type="dcterms:W3CDTF">2019-01-30T10:22:00Z</dcterms:created>
  <dcterms:modified xsi:type="dcterms:W3CDTF">2019-10-29T11:50:00Z</dcterms:modified>
</cp:coreProperties>
</file>